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8" w:rsidRDefault="006B78B8">
      <w:pPr>
        <w:shd w:val="clear" w:color="auto" w:fill="FFFFFF"/>
        <w:spacing w:line="302" w:lineRule="exact"/>
        <w:ind w:right="96"/>
        <w:jc w:val="both"/>
      </w:pPr>
      <w:r>
        <w:rPr>
          <w:rFonts w:eastAsia="Times New Roman"/>
          <w:color w:val="323232"/>
          <w:spacing w:val="4"/>
          <w:sz w:val="30"/>
          <w:szCs w:val="30"/>
        </w:rPr>
        <w:t>поскольку данный договор не соответствует требованиям жилищно</w:t>
      </w:r>
      <w:r w:rsidR="002A2F65">
        <w:rPr>
          <w:rFonts w:eastAsia="Times New Roman"/>
          <w:color w:val="323232"/>
          <w:spacing w:val="4"/>
          <w:sz w:val="30"/>
          <w:szCs w:val="30"/>
        </w:rPr>
        <w:t>го</w:t>
      </w:r>
      <w:r>
        <w:rPr>
          <w:rFonts w:eastAsia="Times New Roman"/>
          <w:color w:val="323232"/>
          <w:spacing w:val="4"/>
          <w:sz w:val="30"/>
          <w:szCs w:val="30"/>
        </w:rPr>
        <w:t xml:space="preserve"> </w:t>
      </w:r>
      <w:r>
        <w:rPr>
          <w:rFonts w:eastAsia="Times New Roman"/>
          <w:color w:val="323232"/>
          <w:spacing w:val="5"/>
          <w:sz w:val="30"/>
          <w:szCs w:val="30"/>
        </w:rPr>
        <w:t xml:space="preserve">законодательства, на основании ст. 168 ГК РФ является ничтожной </w:t>
      </w:r>
      <w:r>
        <w:rPr>
          <w:rFonts w:eastAsia="Times New Roman"/>
          <w:color w:val="323232"/>
          <w:spacing w:val="7"/>
          <w:sz w:val="30"/>
          <w:szCs w:val="30"/>
        </w:rPr>
        <w:t xml:space="preserve">сделкой и не порождает каких-либо прав и обязанностей для третьих </w:t>
      </w:r>
      <w:r>
        <w:rPr>
          <w:rFonts w:eastAsia="Times New Roman"/>
          <w:color w:val="323232"/>
          <w:spacing w:val="4"/>
          <w:sz w:val="30"/>
          <w:szCs w:val="30"/>
        </w:rPr>
        <w:t>лиц, в том числе для ответчика.</w:t>
      </w:r>
    </w:p>
    <w:p w:rsidR="00CC3488" w:rsidRDefault="006B78B8">
      <w:pPr>
        <w:shd w:val="clear" w:color="auto" w:fill="FFFFFF"/>
        <w:spacing w:line="302" w:lineRule="exact"/>
        <w:ind w:left="10" w:right="86" w:firstLine="542"/>
        <w:jc w:val="both"/>
      </w:pPr>
      <w:r>
        <w:rPr>
          <w:rFonts w:eastAsia="Times New Roman"/>
          <w:color w:val="323232"/>
          <w:spacing w:val="8"/>
          <w:sz w:val="30"/>
          <w:szCs w:val="30"/>
        </w:rPr>
        <w:t xml:space="preserve">Иных доказательств в обоснование своих доводов о наличии </w:t>
      </w:r>
      <w:r>
        <w:rPr>
          <w:rFonts w:eastAsia="Times New Roman"/>
          <w:color w:val="323232"/>
          <w:spacing w:val="9"/>
          <w:sz w:val="30"/>
          <w:szCs w:val="30"/>
        </w:rPr>
        <w:t xml:space="preserve">полномочий осуществлять управление жилым домом по адресу </w:t>
      </w:r>
      <w:r>
        <w:rPr>
          <w:rFonts w:eastAsia="Times New Roman"/>
          <w:color w:val="323232"/>
          <w:spacing w:val="7"/>
          <w:sz w:val="30"/>
          <w:szCs w:val="30"/>
        </w:rPr>
        <w:t>г</w:t>
      </w:r>
      <w:proofErr w:type="gramStart"/>
      <w:r>
        <w:rPr>
          <w:rFonts w:eastAsia="Times New Roman"/>
          <w:color w:val="323232"/>
          <w:spacing w:val="7"/>
          <w:sz w:val="30"/>
          <w:szCs w:val="30"/>
        </w:rPr>
        <w:t>.Л</w:t>
      </w:r>
      <w:proofErr w:type="gramEnd"/>
      <w:r>
        <w:rPr>
          <w:rFonts w:eastAsia="Times New Roman"/>
          <w:color w:val="323232"/>
          <w:spacing w:val="7"/>
          <w:sz w:val="30"/>
          <w:szCs w:val="30"/>
        </w:rPr>
        <w:t xml:space="preserve">ыткарино, ул.Степана Степанова, д.4, в период с 01.01.2009 </w:t>
      </w:r>
      <w:r w:rsidR="002A2F65">
        <w:rPr>
          <w:rFonts w:eastAsia="Times New Roman"/>
          <w:color w:val="323232"/>
          <w:spacing w:val="7"/>
          <w:sz w:val="30"/>
          <w:szCs w:val="30"/>
        </w:rPr>
        <w:t>по</w:t>
      </w:r>
      <w:r w:rsidRPr="004D1C14">
        <w:rPr>
          <w:rFonts w:eastAsia="Times New Roman"/>
          <w:color w:val="323232"/>
          <w:spacing w:val="7"/>
          <w:sz w:val="30"/>
          <w:szCs w:val="30"/>
        </w:rPr>
        <w:t xml:space="preserve"> </w:t>
      </w:r>
      <w:r>
        <w:rPr>
          <w:rFonts w:eastAsia="Times New Roman"/>
          <w:color w:val="323232"/>
          <w:spacing w:val="6"/>
          <w:sz w:val="30"/>
          <w:szCs w:val="30"/>
        </w:rPr>
        <w:t>01.07.2011 стороной истца не представлено.</w:t>
      </w:r>
    </w:p>
    <w:p w:rsidR="00CC3488" w:rsidRDefault="006B78B8">
      <w:pPr>
        <w:shd w:val="clear" w:color="auto" w:fill="FFFFFF"/>
        <w:spacing w:line="302" w:lineRule="exact"/>
        <w:ind w:left="14" w:right="77" w:firstLine="514"/>
        <w:jc w:val="both"/>
      </w:pPr>
      <w:r>
        <w:rPr>
          <w:rFonts w:eastAsia="Times New Roman"/>
          <w:color w:val="323232"/>
          <w:spacing w:val="1"/>
          <w:sz w:val="30"/>
          <w:szCs w:val="30"/>
        </w:rPr>
        <w:t>Доводы стороны истца о том, чт</w:t>
      </w:r>
      <w:proofErr w:type="gramStart"/>
      <w:r>
        <w:rPr>
          <w:rFonts w:eastAsia="Times New Roman"/>
          <w:color w:val="323232"/>
          <w:spacing w:val="1"/>
          <w:sz w:val="30"/>
          <w:szCs w:val="30"/>
        </w:rPr>
        <w:t>о ООО</w:t>
      </w:r>
      <w:proofErr w:type="gramEnd"/>
      <w:r>
        <w:rPr>
          <w:rFonts w:eastAsia="Times New Roman"/>
          <w:color w:val="323232"/>
          <w:spacing w:val="1"/>
          <w:sz w:val="30"/>
          <w:szCs w:val="30"/>
        </w:rPr>
        <w:t xml:space="preserve"> «</w:t>
      </w:r>
      <w:proofErr w:type="spellStart"/>
      <w:r>
        <w:rPr>
          <w:rFonts w:eastAsia="Times New Roman"/>
          <w:color w:val="323232"/>
          <w:spacing w:val="1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323232"/>
          <w:spacing w:val="1"/>
          <w:sz w:val="30"/>
          <w:szCs w:val="30"/>
        </w:rPr>
        <w:t xml:space="preserve">» </w:t>
      </w:r>
      <w:r>
        <w:rPr>
          <w:rFonts w:eastAsia="Times New Roman"/>
          <w:color w:val="323232"/>
          <w:spacing w:val="4"/>
          <w:sz w:val="30"/>
          <w:szCs w:val="30"/>
        </w:rPr>
        <w:t>оспариваемый период времени о</w:t>
      </w:r>
      <w:r w:rsidR="002A2F65">
        <w:rPr>
          <w:rFonts w:eastAsia="Times New Roman"/>
          <w:color w:val="323232"/>
          <w:spacing w:val="4"/>
          <w:sz w:val="30"/>
          <w:szCs w:val="30"/>
        </w:rPr>
        <w:t>существляло управление домом, как</w:t>
      </w:r>
      <w:r>
        <w:rPr>
          <w:rFonts w:eastAsia="Times New Roman"/>
          <w:color w:val="323232"/>
          <w:spacing w:val="4"/>
          <w:sz w:val="30"/>
          <w:szCs w:val="30"/>
        </w:rPr>
        <w:t xml:space="preserve"> </w:t>
      </w:r>
      <w:r>
        <w:rPr>
          <w:rFonts w:eastAsia="Times New Roman"/>
          <w:color w:val="323232"/>
          <w:spacing w:val="11"/>
          <w:sz w:val="30"/>
          <w:szCs w:val="30"/>
        </w:rPr>
        <w:t>правопреемник ООО «Славянское подворье-Л» в соответствии с ч</w:t>
      </w:r>
      <w:r w:rsidR="002A2F65">
        <w:rPr>
          <w:rFonts w:eastAsia="Times New Roman"/>
          <w:color w:val="323232"/>
          <w:spacing w:val="11"/>
          <w:sz w:val="30"/>
          <w:szCs w:val="30"/>
        </w:rPr>
        <w:t>.2</w:t>
      </w:r>
      <w:r>
        <w:rPr>
          <w:rFonts w:eastAsia="Times New Roman"/>
          <w:color w:val="323232"/>
          <w:spacing w:val="11"/>
          <w:sz w:val="30"/>
          <w:szCs w:val="30"/>
        </w:rPr>
        <w:t xml:space="preserve"> </w:t>
      </w:r>
      <w:r>
        <w:rPr>
          <w:rFonts w:eastAsia="Times New Roman"/>
          <w:color w:val="323232"/>
          <w:spacing w:val="3"/>
          <w:sz w:val="30"/>
          <w:szCs w:val="30"/>
        </w:rPr>
        <w:t xml:space="preserve">ст. 18 Федерального закона «О введении в действие Жилищного кодек </w:t>
      </w:r>
      <w:r>
        <w:rPr>
          <w:rFonts w:eastAsia="Times New Roman"/>
          <w:color w:val="323232"/>
          <w:spacing w:val="4"/>
          <w:sz w:val="30"/>
          <w:szCs w:val="30"/>
        </w:rPr>
        <w:t>Российской Федерации», суд также находит не обоснованными.</w:t>
      </w:r>
    </w:p>
    <w:p w:rsidR="00CC3488" w:rsidRDefault="006B78B8">
      <w:pPr>
        <w:shd w:val="clear" w:color="auto" w:fill="FFFFFF"/>
        <w:spacing w:line="302" w:lineRule="exact"/>
        <w:ind w:left="14" w:right="14" w:firstLine="547"/>
        <w:jc w:val="both"/>
      </w:pPr>
      <w:r>
        <w:rPr>
          <w:rFonts w:eastAsia="Times New Roman"/>
          <w:color w:val="323232"/>
          <w:spacing w:val="2"/>
          <w:sz w:val="30"/>
          <w:szCs w:val="30"/>
        </w:rPr>
        <w:t>Согласно ч.2 ст. 18 Федеральн</w:t>
      </w:r>
      <w:r w:rsidR="002A2F65">
        <w:rPr>
          <w:rFonts w:eastAsia="Times New Roman"/>
          <w:color w:val="323232"/>
          <w:spacing w:val="2"/>
          <w:sz w:val="30"/>
          <w:szCs w:val="30"/>
        </w:rPr>
        <w:t>ого закона «О введении в действие</w:t>
      </w:r>
      <w:r>
        <w:rPr>
          <w:rFonts w:eastAsia="Times New Roman"/>
          <w:color w:val="323232"/>
          <w:spacing w:val="2"/>
          <w:sz w:val="30"/>
          <w:szCs w:val="30"/>
        </w:rPr>
        <w:t xml:space="preserve"> </w:t>
      </w:r>
      <w:r>
        <w:rPr>
          <w:rFonts w:eastAsia="Times New Roman"/>
          <w:color w:val="323232"/>
          <w:spacing w:val="9"/>
          <w:sz w:val="30"/>
          <w:szCs w:val="30"/>
        </w:rPr>
        <w:t>Жилищного кодекса Росси</w:t>
      </w:r>
      <w:r w:rsidR="002A2F65">
        <w:rPr>
          <w:rFonts w:eastAsia="Times New Roman"/>
          <w:color w:val="323232"/>
          <w:spacing w:val="9"/>
          <w:sz w:val="30"/>
          <w:szCs w:val="30"/>
        </w:rPr>
        <w:t>йской Федерации», ранее возникшие</w:t>
      </w:r>
      <w:r>
        <w:rPr>
          <w:rFonts w:eastAsia="Times New Roman"/>
          <w:color w:val="323232"/>
          <w:spacing w:val="9"/>
          <w:sz w:val="30"/>
          <w:szCs w:val="30"/>
        </w:rPr>
        <w:t xml:space="preserve"> </w:t>
      </w:r>
      <w:r>
        <w:rPr>
          <w:rFonts w:eastAsia="Times New Roman"/>
          <w:color w:val="323232"/>
          <w:spacing w:val="6"/>
          <w:sz w:val="30"/>
          <w:szCs w:val="30"/>
        </w:rPr>
        <w:t>обязательства организаций, отвечающих за управление, содержание</w:t>
      </w:r>
      <w:r w:rsidR="002A2F65">
        <w:rPr>
          <w:rFonts w:eastAsia="Times New Roman"/>
          <w:color w:val="323232"/>
          <w:spacing w:val="6"/>
          <w:sz w:val="30"/>
          <w:szCs w:val="30"/>
        </w:rPr>
        <w:t>,</w:t>
      </w:r>
      <w:r>
        <w:rPr>
          <w:rFonts w:eastAsia="Times New Roman"/>
          <w:color w:val="323232"/>
          <w:spacing w:val="6"/>
          <w:sz w:val="30"/>
          <w:szCs w:val="30"/>
        </w:rPr>
        <w:t xml:space="preserve"> </w:t>
      </w:r>
      <w:r>
        <w:rPr>
          <w:rFonts w:eastAsia="Times New Roman"/>
          <w:color w:val="323232"/>
          <w:spacing w:val="23"/>
          <w:sz w:val="30"/>
          <w:szCs w:val="30"/>
        </w:rPr>
        <w:t>ремонт многоквартир</w:t>
      </w:r>
      <w:r w:rsidR="002A2F65">
        <w:rPr>
          <w:rFonts w:eastAsia="Times New Roman"/>
          <w:color w:val="323232"/>
          <w:spacing w:val="23"/>
          <w:sz w:val="30"/>
          <w:szCs w:val="30"/>
        </w:rPr>
        <w:t xml:space="preserve">ного дома, сохраняются </w:t>
      </w:r>
      <w:proofErr w:type="gramStart"/>
      <w:r w:rsidR="002A2F65">
        <w:rPr>
          <w:rFonts w:eastAsia="Times New Roman"/>
          <w:color w:val="323232"/>
          <w:spacing w:val="23"/>
          <w:sz w:val="30"/>
          <w:szCs w:val="30"/>
        </w:rPr>
        <w:t>до</w:t>
      </w:r>
      <w:proofErr w:type="gramEnd"/>
      <w:r w:rsidR="002A2F65">
        <w:rPr>
          <w:rFonts w:eastAsia="Times New Roman"/>
          <w:color w:val="323232"/>
          <w:spacing w:val="23"/>
          <w:sz w:val="30"/>
          <w:szCs w:val="30"/>
        </w:rPr>
        <w:t xml:space="preserve"> </w:t>
      </w:r>
      <w:proofErr w:type="gramStart"/>
      <w:r w:rsidR="002A2F65">
        <w:rPr>
          <w:rFonts w:eastAsia="Times New Roman"/>
          <w:color w:val="323232"/>
          <w:spacing w:val="23"/>
          <w:sz w:val="30"/>
          <w:szCs w:val="30"/>
        </w:rPr>
        <w:t>момент</w:t>
      </w:r>
      <w:proofErr w:type="gramEnd"/>
      <w:r>
        <w:rPr>
          <w:rFonts w:eastAsia="Times New Roman"/>
          <w:color w:val="323232"/>
          <w:spacing w:val="23"/>
          <w:sz w:val="30"/>
          <w:szCs w:val="30"/>
        </w:rPr>
        <w:t xml:space="preserve"> </w:t>
      </w:r>
      <w:r>
        <w:rPr>
          <w:rFonts w:eastAsia="Times New Roman"/>
          <w:color w:val="323232"/>
          <w:spacing w:val="25"/>
          <w:sz w:val="30"/>
          <w:szCs w:val="30"/>
        </w:rPr>
        <w:t>возникновения обязательств, связанных с управление</w:t>
      </w:r>
      <w:r w:rsidR="002A2F65">
        <w:rPr>
          <w:rFonts w:eastAsia="Times New Roman"/>
          <w:color w:val="323232"/>
          <w:spacing w:val="25"/>
          <w:sz w:val="30"/>
          <w:szCs w:val="30"/>
        </w:rPr>
        <w:t>м</w:t>
      </w:r>
      <w:r>
        <w:rPr>
          <w:rFonts w:eastAsia="Times New Roman"/>
          <w:color w:val="323232"/>
          <w:spacing w:val="25"/>
          <w:sz w:val="30"/>
          <w:szCs w:val="30"/>
        </w:rPr>
        <w:t xml:space="preserve"> </w:t>
      </w:r>
      <w:r>
        <w:rPr>
          <w:rFonts w:eastAsia="Times New Roman"/>
          <w:color w:val="323232"/>
          <w:spacing w:val="5"/>
          <w:sz w:val="30"/>
          <w:szCs w:val="30"/>
        </w:rPr>
        <w:t xml:space="preserve">многоквартирным домом в соответствии с положениями раздела </w:t>
      </w:r>
      <w:r>
        <w:rPr>
          <w:rFonts w:eastAsia="Times New Roman"/>
          <w:smallCaps/>
          <w:color w:val="323232"/>
          <w:spacing w:val="5"/>
          <w:sz w:val="30"/>
          <w:szCs w:val="30"/>
          <w:lang w:val="en-US"/>
        </w:rPr>
        <w:t>v</w:t>
      </w:r>
      <w:r w:rsidR="002A2F65">
        <w:rPr>
          <w:rFonts w:eastAsia="Times New Roman"/>
          <w:smallCaps/>
          <w:color w:val="323232"/>
          <w:spacing w:val="5"/>
          <w:sz w:val="30"/>
          <w:szCs w:val="30"/>
          <w:lang w:val="en-US"/>
        </w:rPr>
        <w:t>ii</w:t>
      </w:r>
      <w:r w:rsidRPr="004D1C14">
        <w:rPr>
          <w:rFonts w:eastAsia="Times New Roman"/>
          <w:smallCaps/>
          <w:color w:val="323232"/>
          <w:spacing w:val="5"/>
          <w:sz w:val="30"/>
          <w:szCs w:val="30"/>
        </w:rPr>
        <w:t xml:space="preserve"> </w:t>
      </w:r>
      <w:r>
        <w:rPr>
          <w:rFonts w:eastAsia="Times New Roman"/>
          <w:color w:val="323232"/>
          <w:spacing w:val="4"/>
          <w:sz w:val="30"/>
          <w:szCs w:val="30"/>
        </w:rPr>
        <w:t>ЖК</w:t>
      </w:r>
      <w:r w:rsidR="002A2F65">
        <w:rPr>
          <w:rFonts w:eastAsia="Times New Roman"/>
          <w:color w:val="323232"/>
          <w:spacing w:val="4"/>
          <w:sz w:val="30"/>
          <w:szCs w:val="30"/>
        </w:rPr>
        <w:t xml:space="preserve"> </w:t>
      </w:r>
      <w:r>
        <w:rPr>
          <w:rFonts w:eastAsia="Times New Roman"/>
          <w:color w:val="323232"/>
          <w:spacing w:val="4"/>
          <w:sz w:val="30"/>
          <w:szCs w:val="30"/>
        </w:rPr>
        <w:t>РФ.</w:t>
      </w:r>
    </w:p>
    <w:p w:rsidR="00CC3488" w:rsidRDefault="006B78B8">
      <w:pPr>
        <w:shd w:val="clear" w:color="auto" w:fill="FFFFFF"/>
        <w:spacing w:before="10" w:line="302" w:lineRule="exact"/>
        <w:ind w:left="24" w:right="53" w:firstLine="538"/>
        <w:jc w:val="both"/>
      </w:pPr>
      <w:r>
        <w:rPr>
          <w:rFonts w:eastAsia="Times New Roman"/>
          <w:color w:val="323232"/>
          <w:spacing w:val="14"/>
          <w:sz w:val="30"/>
          <w:szCs w:val="30"/>
        </w:rPr>
        <w:t>Таким образом, суд</w:t>
      </w:r>
      <w:r w:rsidR="002A2F65">
        <w:rPr>
          <w:rFonts w:eastAsia="Times New Roman"/>
          <w:color w:val="323232"/>
          <w:spacing w:val="14"/>
          <w:sz w:val="30"/>
          <w:szCs w:val="30"/>
        </w:rPr>
        <w:t xml:space="preserve"> приходит к выводу, что управление</w:t>
      </w:r>
      <w:r>
        <w:rPr>
          <w:rFonts w:eastAsia="Times New Roman"/>
          <w:color w:val="323232"/>
          <w:spacing w:val="14"/>
          <w:sz w:val="30"/>
          <w:szCs w:val="30"/>
        </w:rPr>
        <w:t xml:space="preserve"> </w:t>
      </w:r>
      <w:r>
        <w:rPr>
          <w:rFonts w:eastAsia="Times New Roman"/>
          <w:color w:val="323232"/>
          <w:spacing w:val="17"/>
          <w:sz w:val="30"/>
          <w:szCs w:val="30"/>
        </w:rPr>
        <w:t>многоквартирным домом по адресу: г</w:t>
      </w:r>
      <w:proofErr w:type="gramStart"/>
      <w:r>
        <w:rPr>
          <w:rFonts w:eastAsia="Times New Roman"/>
          <w:color w:val="323232"/>
          <w:spacing w:val="17"/>
          <w:sz w:val="30"/>
          <w:szCs w:val="30"/>
        </w:rPr>
        <w:t>.Л</w:t>
      </w:r>
      <w:proofErr w:type="gramEnd"/>
      <w:r>
        <w:rPr>
          <w:rFonts w:eastAsia="Times New Roman"/>
          <w:color w:val="323232"/>
          <w:spacing w:val="17"/>
          <w:sz w:val="30"/>
          <w:szCs w:val="30"/>
        </w:rPr>
        <w:t xml:space="preserve">ыткарино, ул.Степа! </w:t>
      </w:r>
      <w:r>
        <w:rPr>
          <w:rFonts w:eastAsia="Times New Roman"/>
          <w:color w:val="323232"/>
          <w:spacing w:val="8"/>
          <w:sz w:val="30"/>
          <w:szCs w:val="30"/>
        </w:rPr>
        <w:t>Степанова, д.4 в период с 01.01.2009 по 01.07.2011 осущес</w:t>
      </w:r>
      <w:r w:rsidR="002A2F65">
        <w:rPr>
          <w:rFonts w:eastAsia="Times New Roman"/>
          <w:color w:val="323232"/>
          <w:spacing w:val="8"/>
          <w:sz w:val="30"/>
          <w:szCs w:val="30"/>
        </w:rPr>
        <w:t>твлялось</w:t>
      </w:r>
      <w:r>
        <w:rPr>
          <w:rFonts w:eastAsia="Times New Roman"/>
          <w:color w:val="323232"/>
          <w:spacing w:val="8"/>
          <w:sz w:val="30"/>
          <w:szCs w:val="30"/>
        </w:rPr>
        <w:t xml:space="preserve"> </w:t>
      </w:r>
      <w:r>
        <w:rPr>
          <w:rFonts w:eastAsia="Times New Roman"/>
          <w:color w:val="323232"/>
          <w:spacing w:val="1"/>
          <w:sz w:val="30"/>
          <w:szCs w:val="30"/>
        </w:rPr>
        <w:t>ТСЖ «</w:t>
      </w:r>
      <w:proofErr w:type="spellStart"/>
      <w:r>
        <w:rPr>
          <w:rFonts w:eastAsia="Times New Roman"/>
          <w:color w:val="323232"/>
          <w:spacing w:val="1"/>
          <w:sz w:val="30"/>
          <w:szCs w:val="30"/>
        </w:rPr>
        <w:t>Святогор</w:t>
      </w:r>
      <w:proofErr w:type="spellEnd"/>
      <w:r>
        <w:rPr>
          <w:rFonts w:eastAsia="Times New Roman"/>
          <w:color w:val="323232"/>
          <w:spacing w:val="1"/>
          <w:sz w:val="30"/>
          <w:szCs w:val="30"/>
        </w:rPr>
        <w:t xml:space="preserve">», которое в соответствии с требованиями Раздел </w:t>
      </w:r>
      <w:r>
        <w:rPr>
          <w:rFonts w:eastAsia="Times New Roman"/>
          <w:color w:val="323232"/>
          <w:spacing w:val="1"/>
          <w:sz w:val="30"/>
          <w:szCs w:val="30"/>
          <w:lang w:val="en-US"/>
        </w:rPr>
        <w:t>V</w:t>
      </w:r>
      <w:r w:rsidR="002A2F65">
        <w:rPr>
          <w:rFonts w:eastAsia="Times New Roman"/>
          <w:color w:val="323232"/>
          <w:spacing w:val="1"/>
          <w:sz w:val="30"/>
          <w:szCs w:val="30"/>
          <w:lang w:val="en-US"/>
        </w:rPr>
        <w:t>II</w:t>
      </w:r>
      <w:r w:rsidRPr="004D1C14">
        <w:rPr>
          <w:rFonts w:eastAsia="Times New Roman"/>
          <w:color w:val="323232"/>
          <w:spacing w:val="1"/>
          <w:sz w:val="30"/>
          <w:szCs w:val="30"/>
        </w:rPr>
        <w:t xml:space="preserve"> </w:t>
      </w:r>
      <w:r>
        <w:rPr>
          <w:rFonts w:eastAsia="Times New Roman"/>
          <w:color w:val="323232"/>
          <w:spacing w:val="3"/>
          <w:sz w:val="30"/>
          <w:szCs w:val="30"/>
        </w:rPr>
        <w:t>Жилищного кодекса РФ правомочно было принимать плату за жилье</w:t>
      </w:r>
      <w:proofErr w:type="gramStart"/>
      <w:r w:rsidR="002A2F65" w:rsidRPr="002A2F65">
        <w:rPr>
          <w:rFonts w:eastAsia="Times New Roman"/>
          <w:color w:val="323232"/>
          <w:spacing w:val="3"/>
          <w:sz w:val="30"/>
          <w:szCs w:val="30"/>
        </w:rPr>
        <w:t xml:space="preserve"> </w:t>
      </w:r>
      <w:r w:rsidR="002A2F65">
        <w:rPr>
          <w:rFonts w:eastAsia="Times New Roman"/>
          <w:color w:val="323232"/>
          <w:spacing w:val="3"/>
          <w:sz w:val="30"/>
          <w:szCs w:val="30"/>
        </w:rPr>
        <w:t>,</w:t>
      </w:r>
      <w:proofErr w:type="gramEnd"/>
      <w:r>
        <w:rPr>
          <w:rFonts w:eastAsia="Times New Roman"/>
          <w:color w:val="323232"/>
          <w:spacing w:val="3"/>
          <w:sz w:val="30"/>
          <w:szCs w:val="30"/>
        </w:rPr>
        <w:t xml:space="preserve"> коммунальные услуги от собственников помещений в этом доме.</w:t>
      </w:r>
    </w:p>
    <w:p w:rsidR="00CC3488" w:rsidRDefault="006B78B8">
      <w:pPr>
        <w:shd w:val="clear" w:color="auto" w:fill="FFFFFF"/>
        <w:spacing w:line="302" w:lineRule="exact"/>
        <w:ind w:left="38" w:firstLine="538"/>
      </w:pPr>
      <w:r>
        <w:rPr>
          <w:rFonts w:eastAsia="Times New Roman"/>
          <w:color w:val="323232"/>
          <w:spacing w:val="3"/>
          <w:sz w:val="30"/>
          <w:szCs w:val="30"/>
        </w:rPr>
        <w:t xml:space="preserve">Принимая   во   внимание   указанные   обстоятельства,   оценивая </w:t>
      </w:r>
      <w:r>
        <w:rPr>
          <w:rFonts w:eastAsia="Times New Roman"/>
          <w:color w:val="323232"/>
          <w:spacing w:val="5"/>
          <w:sz w:val="30"/>
          <w:szCs w:val="30"/>
        </w:rPr>
        <w:t>совокупности представленные сторонами доказательства, суд находи</w:t>
      </w:r>
      <w:r w:rsidR="002A2F65">
        <w:rPr>
          <w:rFonts w:eastAsia="Times New Roman"/>
          <w:color w:val="323232"/>
          <w:spacing w:val="5"/>
          <w:sz w:val="30"/>
          <w:szCs w:val="30"/>
        </w:rPr>
        <w:t>т,</w:t>
      </w:r>
      <w:r>
        <w:rPr>
          <w:rFonts w:eastAsia="Times New Roman"/>
          <w:color w:val="323232"/>
          <w:spacing w:val="5"/>
          <w:sz w:val="30"/>
          <w:szCs w:val="30"/>
        </w:rPr>
        <w:t xml:space="preserve"> </w:t>
      </w:r>
      <w:r>
        <w:rPr>
          <w:rFonts w:eastAsia="Times New Roman"/>
          <w:color w:val="323232"/>
          <w:spacing w:val="8"/>
          <w:sz w:val="30"/>
          <w:szCs w:val="30"/>
        </w:rPr>
        <w:t>что между сторонами в оспариваемый период времени отсутствовал</w:t>
      </w:r>
      <w:r w:rsidR="002A2F65">
        <w:rPr>
          <w:rFonts w:eastAsia="Times New Roman"/>
          <w:color w:val="323232"/>
          <w:spacing w:val="8"/>
          <w:sz w:val="30"/>
          <w:szCs w:val="30"/>
        </w:rPr>
        <w:t>и</w:t>
      </w:r>
      <w:r>
        <w:rPr>
          <w:rFonts w:eastAsia="Times New Roman"/>
          <w:color w:val="323232"/>
          <w:spacing w:val="8"/>
          <w:sz w:val="30"/>
          <w:szCs w:val="30"/>
        </w:rPr>
        <w:t xml:space="preserve"> </w:t>
      </w:r>
      <w:r>
        <w:rPr>
          <w:rFonts w:eastAsia="Times New Roman"/>
          <w:color w:val="323232"/>
          <w:spacing w:val="3"/>
          <w:sz w:val="30"/>
          <w:szCs w:val="30"/>
        </w:rPr>
        <w:t xml:space="preserve">жилищные   правоотношения,   в   </w:t>
      </w:r>
      <w:proofErr w:type="gramStart"/>
      <w:r>
        <w:rPr>
          <w:rFonts w:eastAsia="Times New Roman"/>
          <w:color w:val="323232"/>
          <w:spacing w:val="3"/>
          <w:sz w:val="30"/>
          <w:szCs w:val="30"/>
        </w:rPr>
        <w:t>связи</w:t>
      </w:r>
      <w:proofErr w:type="gramEnd"/>
      <w:r>
        <w:rPr>
          <w:rFonts w:eastAsia="Times New Roman"/>
          <w:color w:val="323232"/>
          <w:spacing w:val="3"/>
          <w:sz w:val="30"/>
          <w:szCs w:val="30"/>
        </w:rPr>
        <w:t xml:space="preserve">   с   чем      требование   истца </w:t>
      </w:r>
      <w:r w:rsidR="002A2F65">
        <w:rPr>
          <w:rFonts w:eastAsia="Times New Roman"/>
          <w:color w:val="323232"/>
          <w:spacing w:val="3"/>
          <w:sz w:val="30"/>
          <w:szCs w:val="30"/>
        </w:rPr>
        <w:t xml:space="preserve">о </w:t>
      </w:r>
      <w:r>
        <w:rPr>
          <w:rFonts w:eastAsia="Times New Roman"/>
          <w:color w:val="323232"/>
          <w:spacing w:val="3"/>
          <w:sz w:val="30"/>
          <w:szCs w:val="30"/>
        </w:rPr>
        <w:t>взыскании с ответчика платы за жил</w:t>
      </w:r>
      <w:r w:rsidR="002A2F65">
        <w:rPr>
          <w:rFonts w:eastAsia="Times New Roman"/>
          <w:color w:val="323232"/>
          <w:spacing w:val="3"/>
          <w:sz w:val="30"/>
          <w:szCs w:val="30"/>
        </w:rPr>
        <w:t>ье и коммунальные услуги, а также</w:t>
      </w:r>
      <w:r>
        <w:rPr>
          <w:rFonts w:eastAsia="Times New Roman"/>
          <w:color w:val="323232"/>
          <w:spacing w:val="3"/>
          <w:sz w:val="30"/>
          <w:szCs w:val="30"/>
        </w:rPr>
        <w:t xml:space="preserve"> </w:t>
      </w:r>
      <w:r>
        <w:rPr>
          <w:rFonts w:eastAsia="Times New Roman"/>
          <w:color w:val="323232"/>
          <w:spacing w:val="9"/>
          <w:sz w:val="30"/>
          <w:szCs w:val="30"/>
        </w:rPr>
        <w:t>пени за несвоевременное внесение этой платы, не основано на прав</w:t>
      </w:r>
      <w:r w:rsidR="004E06B7">
        <w:rPr>
          <w:rFonts w:eastAsia="Times New Roman"/>
          <w:color w:val="323232"/>
          <w:spacing w:val="9"/>
          <w:sz w:val="30"/>
          <w:szCs w:val="30"/>
        </w:rPr>
        <w:t>е,</w:t>
      </w:r>
      <w:r>
        <w:rPr>
          <w:rFonts w:eastAsia="Times New Roman"/>
          <w:color w:val="323232"/>
          <w:spacing w:val="9"/>
          <w:sz w:val="30"/>
          <w:szCs w:val="30"/>
        </w:rPr>
        <w:t xml:space="preserve"> </w:t>
      </w:r>
      <w:r>
        <w:rPr>
          <w:rFonts w:eastAsia="Times New Roman"/>
          <w:color w:val="323232"/>
          <w:spacing w:val="6"/>
          <w:sz w:val="30"/>
          <w:szCs w:val="30"/>
        </w:rPr>
        <w:t>вытекающем из этих правоотношений.</w:t>
      </w:r>
    </w:p>
    <w:p w:rsidR="00CC3488" w:rsidRDefault="006B78B8">
      <w:pPr>
        <w:shd w:val="clear" w:color="auto" w:fill="FFFFFF"/>
        <w:spacing w:line="302" w:lineRule="exact"/>
        <w:ind w:left="53" w:firstLine="547"/>
        <w:jc w:val="both"/>
      </w:pPr>
      <w:r>
        <w:rPr>
          <w:rFonts w:eastAsia="Times New Roman"/>
          <w:color w:val="323232"/>
          <w:spacing w:val="7"/>
          <w:sz w:val="30"/>
          <w:szCs w:val="30"/>
        </w:rPr>
        <w:t>Оказание истцом посредни</w:t>
      </w:r>
      <w:r w:rsidR="004E06B7">
        <w:rPr>
          <w:rFonts w:eastAsia="Times New Roman"/>
          <w:color w:val="323232"/>
          <w:spacing w:val="7"/>
          <w:sz w:val="30"/>
          <w:szCs w:val="30"/>
        </w:rPr>
        <w:t>ческих услуг по взиманию платы за</w:t>
      </w:r>
      <w:r>
        <w:rPr>
          <w:rFonts w:eastAsia="Times New Roman"/>
          <w:color w:val="323232"/>
          <w:spacing w:val="7"/>
          <w:sz w:val="30"/>
          <w:szCs w:val="30"/>
        </w:rPr>
        <w:t xml:space="preserve"> </w:t>
      </w:r>
      <w:r>
        <w:rPr>
          <w:rFonts w:eastAsia="Times New Roman"/>
          <w:color w:val="323232"/>
          <w:spacing w:val="4"/>
          <w:sz w:val="30"/>
          <w:szCs w:val="30"/>
        </w:rPr>
        <w:t xml:space="preserve">поставку ответчику </w:t>
      </w:r>
      <w:proofErr w:type="spellStart"/>
      <w:r>
        <w:rPr>
          <w:rFonts w:eastAsia="Times New Roman"/>
          <w:color w:val="323232"/>
          <w:spacing w:val="4"/>
          <w:sz w:val="30"/>
          <w:szCs w:val="30"/>
        </w:rPr>
        <w:t>водо</w:t>
      </w:r>
      <w:proofErr w:type="spellEnd"/>
      <w:r>
        <w:rPr>
          <w:rFonts w:eastAsia="Times New Roman"/>
          <w:color w:val="323232"/>
          <w:spacing w:val="4"/>
          <w:sz w:val="30"/>
          <w:szCs w:val="30"/>
        </w:rPr>
        <w:t>- и те</w:t>
      </w:r>
      <w:r w:rsidR="004E06B7">
        <w:rPr>
          <w:rFonts w:eastAsia="Times New Roman"/>
          <w:color w:val="323232"/>
          <w:spacing w:val="4"/>
          <w:sz w:val="30"/>
          <w:szCs w:val="30"/>
        </w:rPr>
        <w:t xml:space="preserve">плоснабжения от </w:t>
      </w:r>
      <w:proofErr w:type="spellStart"/>
      <w:r w:rsidR="004E06B7">
        <w:rPr>
          <w:rFonts w:eastAsia="Times New Roman"/>
          <w:color w:val="323232"/>
          <w:spacing w:val="4"/>
          <w:sz w:val="30"/>
          <w:szCs w:val="30"/>
        </w:rPr>
        <w:t>ресурсоснабжающих</w:t>
      </w:r>
      <w:proofErr w:type="spellEnd"/>
      <w:r>
        <w:rPr>
          <w:rFonts w:eastAsia="Times New Roman"/>
          <w:color w:val="323232"/>
          <w:spacing w:val="4"/>
          <w:sz w:val="30"/>
          <w:szCs w:val="30"/>
        </w:rPr>
        <w:t xml:space="preserve"> </w:t>
      </w:r>
      <w:r>
        <w:rPr>
          <w:rFonts w:eastAsia="Times New Roman"/>
          <w:color w:val="323232"/>
          <w:spacing w:val="12"/>
          <w:sz w:val="30"/>
          <w:szCs w:val="30"/>
        </w:rPr>
        <w:t xml:space="preserve">организаций суд оценивает </w:t>
      </w:r>
      <w:r w:rsidR="004E06B7">
        <w:rPr>
          <w:rFonts w:eastAsia="Times New Roman"/>
          <w:color w:val="323232"/>
          <w:spacing w:val="12"/>
          <w:sz w:val="30"/>
          <w:szCs w:val="30"/>
        </w:rPr>
        <w:t>как действия в чужом интересе без</w:t>
      </w:r>
      <w:r>
        <w:rPr>
          <w:rFonts w:eastAsia="Times New Roman"/>
          <w:color w:val="323232"/>
          <w:spacing w:val="12"/>
          <w:sz w:val="30"/>
          <w:szCs w:val="30"/>
        </w:rPr>
        <w:t xml:space="preserve"> </w:t>
      </w:r>
      <w:r>
        <w:rPr>
          <w:rFonts w:eastAsia="Times New Roman"/>
          <w:color w:val="323232"/>
          <w:spacing w:val="2"/>
          <w:sz w:val="30"/>
          <w:szCs w:val="30"/>
        </w:rPr>
        <w:t>поручения, регулируемые нормами Главы 50 Гражданского кодекса Р</w:t>
      </w:r>
      <w:r w:rsidR="004E06B7">
        <w:rPr>
          <w:rFonts w:eastAsia="Times New Roman"/>
          <w:color w:val="323232"/>
          <w:spacing w:val="2"/>
          <w:sz w:val="30"/>
          <w:szCs w:val="30"/>
        </w:rPr>
        <w:t>Ф.</w:t>
      </w:r>
    </w:p>
    <w:p w:rsidR="004D1C14" w:rsidRDefault="006B78B8">
      <w:pPr>
        <w:shd w:val="clear" w:color="auto" w:fill="FFFFFF"/>
        <w:spacing w:line="302" w:lineRule="exact"/>
        <w:ind w:left="58" w:firstLine="542"/>
      </w:pPr>
      <w:r>
        <w:rPr>
          <w:rFonts w:eastAsia="Times New Roman"/>
          <w:color w:val="323232"/>
          <w:spacing w:val="10"/>
          <w:sz w:val="30"/>
          <w:szCs w:val="30"/>
        </w:rPr>
        <w:t>При этом, как следует из объяснений представителя ответчика</w:t>
      </w:r>
      <w:r w:rsidR="004E06B7">
        <w:rPr>
          <w:rFonts w:eastAsia="Times New Roman"/>
          <w:color w:val="323232"/>
          <w:spacing w:val="10"/>
          <w:sz w:val="30"/>
          <w:szCs w:val="30"/>
        </w:rPr>
        <w:t xml:space="preserve"> и</w:t>
      </w:r>
      <w:r>
        <w:rPr>
          <w:rFonts w:eastAsia="Times New Roman"/>
          <w:color w:val="323232"/>
          <w:spacing w:val="10"/>
          <w:sz w:val="30"/>
          <w:szCs w:val="30"/>
        </w:rPr>
        <w:t xml:space="preserve"> </w:t>
      </w:r>
      <w:r>
        <w:rPr>
          <w:rFonts w:eastAsia="Times New Roman"/>
          <w:color w:val="323232"/>
          <w:spacing w:val="8"/>
          <w:sz w:val="30"/>
          <w:szCs w:val="30"/>
        </w:rPr>
        <w:t xml:space="preserve">подтверждается материалами дела (квитанции, платежные документ </w:t>
      </w:r>
      <w:r>
        <w:rPr>
          <w:rFonts w:eastAsia="Times New Roman"/>
          <w:color w:val="323232"/>
          <w:spacing w:val="6"/>
          <w:sz w:val="30"/>
          <w:szCs w:val="30"/>
        </w:rPr>
        <w:t xml:space="preserve">- л.д. 180-191), плата за техническое обслуживание дома, в том числе </w:t>
      </w:r>
      <w:r>
        <w:rPr>
          <w:rFonts w:eastAsia="Times New Roman"/>
          <w:color w:val="323232"/>
          <w:spacing w:val="10"/>
          <w:sz w:val="30"/>
          <w:szCs w:val="30"/>
        </w:rPr>
        <w:t>оспариваемый период времени,    вносилась им в ТСЖ «</w:t>
      </w:r>
      <w:proofErr w:type="spellStart"/>
      <w:r>
        <w:rPr>
          <w:rFonts w:eastAsia="Times New Roman"/>
          <w:color w:val="323232"/>
          <w:spacing w:val="10"/>
          <w:sz w:val="30"/>
          <w:szCs w:val="30"/>
        </w:rPr>
        <w:t>Святогор</w:t>
      </w:r>
      <w:proofErr w:type="spellEnd"/>
      <w:r>
        <w:rPr>
          <w:rFonts w:eastAsia="Times New Roman"/>
          <w:color w:val="323232"/>
          <w:spacing w:val="10"/>
          <w:sz w:val="30"/>
          <w:szCs w:val="30"/>
        </w:rPr>
        <w:t>»,</w:t>
      </w:r>
      <w:r w:rsidR="004E06B7">
        <w:rPr>
          <w:rFonts w:eastAsia="Times New Roman"/>
          <w:color w:val="323232"/>
          <w:spacing w:val="10"/>
          <w:sz w:val="30"/>
          <w:szCs w:val="30"/>
        </w:rPr>
        <w:t xml:space="preserve"> в</w:t>
      </w:r>
      <w:r>
        <w:rPr>
          <w:rFonts w:eastAsia="Times New Roman"/>
          <w:color w:val="323232"/>
          <w:spacing w:val="10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323232"/>
          <w:spacing w:val="9"/>
          <w:sz w:val="30"/>
          <w:szCs w:val="30"/>
        </w:rPr>
        <w:t>связи</w:t>
      </w:r>
      <w:proofErr w:type="gramEnd"/>
      <w:r>
        <w:rPr>
          <w:rFonts w:eastAsia="Times New Roman"/>
          <w:color w:val="323232"/>
          <w:spacing w:val="9"/>
          <w:sz w:val="30"/>
          <w:szCs w:val="30"/>
        </w:rPr>
        <w:t xml:space="preserve"> с чем требование истца о взыскании с ответчика   данног</w:t>
      </w:r>
      <w:r w:rsidR="004E06B7">
        <w:rPr>
          <w:rFonts w:eastAsia="Times New Roman"/>
          <w:color w:val="323232"/>
          <w:spacing w:val="9"/>
          <w:sz w:val="30"/>
          <w:szCs w:val="30"/>
        </w:rPr>
        <w:t>о вида</w:t>
      </w:r>
      <w:r>
        <w:rPr>
          <w:rFonts w:eastAsia="Times New Roman"/>
          <w:color w:val="323232"/>
          <w:spacing w:val="9"/>
          <w:sz w:val="30"/>
          <w:szCs w:val="30"/>
        </w:rPr>
        <w:t xml:space="preserve"> </w:t>
      </w:r>
      <w:r>
        <w:rPr>
          <w:rFonts w:eastAsia="Times New Roman"/>
          <w:color w:val="323232"/>
          <w:spacing w:val="14"/>
          <w:sz w:val="30"/>
          <w:szCs w:val="30"/>
        </w:rPr>
        <w:t xml:space="preserve">платежей  суд считает не  основанным на законе и не </w:t>
      </w:r>
      <w:proofErr w:type="spellStart"/>
      <w:r>
        <w:rPr>
          <w:rFonts w:eastAsia="Times New Roman"/>
          <w:color w:val="323232"/>
          <w:spacing w:val="14"/>
          <w:sz w:val="30"/>
          <w:szCs w:val="30"/>
        </w:rPr>
        <w:t>подлежащи</w:t>
      </w:r>
      <w:proofErr w:type="spellEnd"/>
      <w:r>
        <w:rPr>
          <w:rFonts w:eastAsia="Times New Roman"/>
          <w:color w:val="323232"/>
          <w:spacing w:val="14"/>
          <w:sz w:val="30"/>
          <w:szCs w:val="30"/>
        </w:rPr>
        <w:t xml:space="preserve"> </w:t>
      </w:r>
      <w:r>
        <w:rPr>
          <w:rFonts w:eastAsia="Times New Roman"/>
          <w:color w:val="323232"/>
          <w:spacing w:val="7"/>
          <w:sz w:val="30"/>
          <w:szCs w:val="30"/>
        </w:rPr>
        <w:t xml:space="preserve">удовлетворению.   </w:t>
      </w:r>
      <w:r w:rsidR="004E06B7">
        <w:rPr>
          <w:rFonts w:eastAsia="Times New Roman"/>
          <w:color w:val="323232"/>
          <w:spacing w:val="7"/>
          <w:sz w:val="30"/>
          <w:szCs w:val="30"/>
        </w:rPr>
        <w:t>Также суд находит не основанными</w:t>
      </w:r>
      <w:r>
        <w:rPr>
          <w:rFonts w:eastAsia="Times New Roman"/>
          <w:color w:val="323232"/>
          <w:spacing w:val="7"/>
          <w:sz w:val="30"/>
          <w:szCs w:val="30"/>
        </w:rPr>
        <w:t xml:space="preserve"> на законе   и </w:t>
      </w:r>
      <w:r w:rsidR="004E06B7">
        <w:rPr>
          <w:rFonts w:eastAsia="Times New Roman"/>
          <w:color w:val="323232"/>
          <w:spacing w:val="7"/>
          <w:sz w:val="30"/>
          <w:szCs w:val="30"/>
        </w:rPr>
        <w:t>не</w:t>
      </w:r>
      <w:r w:rsidRPr="004D1C14">
        <w:rPr>
          <w:rFonts w:eastAsia="Times New Roman"/>
          <w:color w:val="323232"/>
          <w:spacing w:val="7"/>
          <w:sz w:val="30"/>
          <w:szCs w:val="30"/>
        </w:rPr>
        <w:t xml:space="preserve"> </w:t>
      </w:r>
      <w:r>
        <w:rPr>
          <w:rFonts w:eastAsia="Times New Roman"/>
          <w:color w:val="323232"/>
          <w:spacing w:val="7"/>
          <w:sz w:val="30"/>
          <w:szCs w:val="30"/>
        </w:rPr>
        <w:t xml:space="preserve">подлежащими   удовлетворению   требования   истца   о   взыскании </w:t>
      </w:r>
      <w:r w:rsidR="004E06B7">
        <w:rPr>
          <w:rFonts w:eastAsia="Times New Roman"/>
          <w:color w:val="323232"/>
          <w:spacing w:val="7"/>
          <w:sz w:val="30"/>
          <w:szCs w:val="30"/>
        </w:rPr>
        <w:t xml:space="preserve">с </w:t>
      </w:r>
      <w:r>
        <w:rPr>
          <w:rFonts w:eastAsia="Times New Roman"/>
          <w:color w:val="323232"/>
          <w:spacing w:val="10"/>
          <w:sz w:val="30"/>
          <w:szCs w:val="30"/>
        </w:rPr>
        <w:t xml:space="preserve">ответчика  пени  за  нарушение   сроков  внесения  платы  за жилье </w:t>
      </w:r>
      <w:r w:rsidR="004E06B7">
        <w:rPr>
          <w:rFonts w:eastAsia="Times New Roman"/>
          <w:color w:val="323232"/>
          <w:spacing w:val="10"/>
          <w:sz w:val="30"/>
          <w:szCs w:val="30"/>
        </w:rPr>
        <w:t xml:space="preserve">и </w:t>
      </w:r>
      <w:r>
        <w:rPr>
          <w:rFonts w:eastAsia="Times New Roman"/>
          <w:color w:val="323232"/>
          <w:spacing w:val="-1"/>
          <w:sz w:val="30"/>
          <w:szCs w:val="30"/>
        </w:rPr>
        <w:t>коммунальные  услуги,   поскольку,   как  это   установлено   судом,   О</w:t>
      </w:r>
      <w:r w:rsidR="004E06B7">
        <w:rPr>
          <w:rFonts w:eastAsia="Times New Roman"/>
          <w:color w:val="323232"/>
          <w:spacing w:val="-1"/>
          <w:sz w:val="30"/>
          <w:szCs w:val="30"/>
        </w:rPr>
        <w:t>ОО</w:t>
      </w:r>
    </w:p>
    <w:sectPr w:rsidR="004D1C14" w:rsidSect="00CC3488">
      <w:type w:val="continuous"/>
      <w:pgSz w:w="11909" w:h="16834"/>
      <w:pgMar w:top="1267" w:right="404" w:bottom="360" w:left="20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1C14"/>
    <w:rsid w:val="002A2F65"/>
    <w:rsid w:val="004D1C14"/>
    <w:rsid w:val="004E06B7"/>
    <w:rsid w:val="006B78B8"/>
    <w:rsid w:val="00C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2012-10-17T13:33:00Z</dcterms:created>
  <dcterms:modified xsi:type="dcterms:W3CDTF">2012-10-17T15:12:00Z</dcterms:modified>
</cp:coreProperties>
</file>