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2" w:rsidRDefault="00842838">
      <w:pPr>
        <w:shd w:val="clear" w:color="auto" w:fill="FFFFFF"/>
        <w:spacing w:line="302" w:lineRule="exact"/>
        <w:ind w:right="48" w:firstLine="547"/>
        <w:jc w:val="both"/>
      </w:pPr>
      <w:proofErr w:type="gramStart"/>
      <w:r>
        <w:rPr>
          <w:rFonts w:eastAsia="Times New Roman"/>
          <w:color w:val="434343"/>
          <w:spacing w:val="3"/>
          <w:sz w:val="30"/>
          <w:szCs w:val="30"/>
        </w:rPr>
        <w:t xml:space="preserve">Согласно положениям ст. 10 Жилищного кодекса РФ (ЖК РФ), </w:t>
      </w:r>
      <w:r>
        <w:rPr>
          <w:rFonts w:eastAsia="Times New Roman"/>
          <w:color w:val="434343"/>
          <w:spacing w:val="19"/>
          <w:sz w:val="30"/>
          <w:szCs w:val="30"/>
        </w:rPr>
        <w:t xml:space="preserve">жилищные права и обязанности возникают из оснований, </w:t>
      </w:r>
      <w:r>
        <w:rPr>
          <w:rFonts w:eastAsia="Times New Roman"/>
          <w:color w:val="434343"/>
          <w:spacing w:val="11"/>
          <w:sz w:val="30"/>
          <w:szCs w:val="30"/>
        </w:rPr>
        <w:t xml:space="preserve">предусмотренных настоящим Кодексом, другими федеральными </w:t>
      </w:r>
      <w:r>
        <w:rPr>
          <w:rFonts w:eastAsia="Times New Roman"/>
          <w:color w:val="434343"/>
          <w:spacing w:val="23"/>
          <w:sz w:val="30"/>
          <w:szCs w:val="30"/>
        </w:rPr>
        <w:t xml:space="preserve">законами и иными правовыми актами, а также из действий </w:t>
      </w:r>
      <w:r>
        <w:rPr>
          <w:rFonts w:eastAsia="Times New Roman"/>
          <w:color w:val="434343"/>
          <w:spacing w:val="4"/>
          <w:sz w:val="30"/>
          <w:szCs w:val="30"/>
        </w:rPr>
        <w:t xml:space="preserve">участников жилищных отношений, которые хотя и не предусмотрены </w:t>
      </w:r>
      <w:r>
        <w:rPr>
          <w:rFonts w:eastAsia="Times New Roman"/>
          <w:color w:val="434343"/>
          <w:spacing w:val="12"/>
          <w:sz w:val="30"/>
          <w:szCs w:val="30"/>
        </w:rPr>
        <w:t xml:space="preserve">такими актами, но в силу общих начал и смысла жилищного </w:t>
      </w:r>
      <w:r>
        <w:rPr>
          <w:rFonts w:eastAsia="Times New Roman"/>
          <w:color w:val="434343"/>
          <w:spacing w:val="6"/>
          <w:sz w:val="30"/>
          <w:szCs w:val="30"/>
        </w:rPr>
        <w:t>законодательства порождают жилищные права и обязанности.</w:t>
      </w:r>
      <w:proofErr w:type="gramEnd"/>
      <w:r>
        <w:rPr>
          <w:rFonts w:eastAsia="Times New Roman"/>
          <w:color w:val="434343"/>
          <w:spacing w:val="6"/>
          <w:sz w:val="30"/>
          <w:szCs w:val="30"/>
        </w:rPr>
        <w:t xml:space="preserve"> В том </w:t>
      </w:r>
      <w:r>
        <w:rPr>
          <w:rFonts w:eastAsia="Times New Roman"/>
          <w:color w:val="434343"/>
          <w:spacing w:val="5"/>
          <w:sz w:val="30"/>
          <w:szCs w:val="30"/>
        </w:rPr>
        <w:t>числе жилищные права и обязанности возникают:</w:t>
      </w:r>
    </w:p>
    <w:p w:rsidR="00450462" w:rsidRDefault="00842838" w:rsidP="00842838">
      <w:pPr>
        <w:numPr>
          <w:ilvl w:val="0"/>
          <w:numId w:val="1"/>
        </w:numPr>
        <w:shd w:val="clear" w:color="auto" w:fill="FFFFFF"/>
        <w:tabs>
          <w:tab w:val="left" w:pos="955"/>
        </w:tabs>
        <w:spacing w:line="302" w:lineRule="exact"/>
        <w:ind w:left="14" w:firstLine="538"/>
        <w:rPr>
          <w:color w:val="434343"/>
          <w:spacing w:val="-36"/>
          <w:sz w:val="30"/>
          <w:szCs w:val="30"/>
        </w:rPr>
      </w:pPr>
      <w:r>
        <w:rPr>
          <w:rFonts w:eastAsia="Times New Roman"/>
          <w:color w:val="434343"/>
          <w:spacing w:val="10"/>
          <w:sz w:val="30"/>
          <w:szCs w:val="30"/>
        </w:rPr>
        <w:t>из договоров и иных сделок,  предусмотренных федеральным</w:t>
      </w:r>
      <w:r>
        <w:rPr>
          <w:rFonts w:eastAsia="Times New Roman"/>
          <w:color w:val="434343"/>
          <w:spacing w:val="10"/>
          <w:sz w:val="30"/>
          <w:szCs w:val="30"/>
        </w:rPr>
        <w:br/>
      </w:r>
      <w:r>
        <w:rPr>
          <w:rFonts w:eastAsia="Times New Roman"/>
          <w:color w:val="434343"/>
          <w:spacing w:val="1"/>
          <w:sz w:val="30"/>
          <w:szCs w:val="30"/>
        </w:rPr>
        <w:t xml:space="preserve">законом,    а    также    из    договоров    и    иных    сделок,    хотя    и </w:t>
      </w:r>
      <w:r w:rsidR="006E17AE">
        <w:rPr>
          <w:rFonts w:eastAsia="Times New Roman"/>
          <w:color w:val="434343"/>
          <w:spacing w:val="1"/>
          <w:sz w:val="30"/>
          <w:szCs w:val="30"/>
        </w:rPr>
        <w:t xml:space="preserve">не </w:t>
      </w:r>
      <w:r>
        <w:rPr>
          <w:rFonts w:eastAsia="Times New Roman"/>
          <w:color w:val="434343"/>
          <w:spacing w:val="4"/>
          <w:sz w:val="30"/>
          <w:szCs w:val="30"/>
        </w:rPr>
        <w:t>предусмотре</w:t>
      </w:r>
      <w:r w:rsidR="006E17AE">
        <w:rPr>
          <w:rFonts w:eastAsia="Times New Roman"/>
          <w:color w:val="434343"/>
          <w:spacing w:val="4"/>
          <w:sz w:val="30"/>
          <w:szCs w:val="30"/>
        </w:rPr>
        <w:t xml:space="preserve">нных федеральным законом, но не </w:t>
      </w:r>
      <w:r>
        <w:rPr>
          <w:rFonts w:eastAsia="Times New Roman"/>
          <w:color w:val="434343"/>
          <w:spacing w:val="4"/>
          <w:sz w:val="30"/>
          <w:szCs w:val="30"/>
        </w:rPr>
        <w:t>противоречащих ему;</w:t>
      </w:r>
    </w:p>
    <w:p w:rsidR="00450462" w:rsidRDefault="00842838" w:rsidP="00842838">
      <w:pPr>
        <w:numPr>
          <w:ilvl w:val="0"/>
          <w:numId w:val="1"/>
        </w:numPr>
        <w:shd w:val="clear" w:color="auto" w:fill="FFFFFF"/>
        <w:tabs>
          <w:tab w:val="left" w:pos="955"/>
          <w:tab w:val="left" w:pos="3158"/>
          <w:tab w:val="left" w:pos="5155"/>
          <w:tab w:val="left" w:pos="8098"/>
        </w:tabs>
        <w:spacing w:line="302" w:lineRule="exact"/>
        <w:ind w:left="14" w:firstLine="538"/>
        <w:rPr>
          <w:color w:val="434343"/>
          <w:spacing w:val="-21"/>
          <w:sz w:val="30"/>
          <w:szCs w:val="30"/>
        </w:rPr>
      </w:pPr>
      <w:r>
        <w:rPr>
          <w:rFonts w:eastAsia="Times New Roman"/>
          <w:color w:val="434343"/>
          <w:spacing w:val="13"/>
          <w:sz w:val="30"/>
          <w:szCs w:val="30"/>
        </w:rPr>
        <w:t>из актов государственных органов и актов органов местного</w:t>
      </w:r>
      <w:r>
        <w:rPr>
          <w:rFonts w:eastAsia="Times New Roman"/>
          <w:color w:val="434343"/>
          <w:spacing w:val="13"/>
          <w:sz w:val="30"/>
          <w:szCs w:val="30"/>
        </w:rPr>
        <w:br/>
      </w:r>
      <w:r>
        <w:rPr>
          <w:rFonts w:eastAsia="Times New Roman"/>
          <w:color w:val="434343"/>
          <w:spacing w:val="1"/>
          <w:sz w:val="30"/>
          <w:szCs w:val="30"/>
        </w:rPr>
        <w:t>самоуправления,</w:t>
      </w:r>
      <w:r>
        <w:rPr>
          <w:rFonts w:eastAsia="Times New Roman"/>
          <w:color w:val="434343"/>
          <w:sz w:val="30"/>
          <w:szCs w:val="30"/>
        </w:rPr>
        <w:tab/>
        <w:t>которые</w:t>
      </w:r>
      <w:r>
        <w:rPr>
          <w:rFonts w:eastAsia="Times New Roman"/>
          <w:color w:val="434343"/>
          <w:sz w:val="30"/>
          <w:szCs w:val="30"/>
        </w:rPr>
        <w:tab/>
      </w:r>
      <w:r>
        <w:rPr>
          <w:rFonts w:eastAsia="Times New Roman"/>
          <w:color w:val="434343"/>
          <w:spacing w:val="1"/>
          <w:sz w:val="30"/>
          <w:szCs w:val="30"/>
        </w:rPr>
        <w:t>предусмотрены</w:t>
      </w:r>
      <w:r>
        <w:rPr>
          <w:rFonts w:eastAsia="Times New Roman"/>
          <w:color w:val="434343"/>
          <w:sz w:val="30"/>
          <w:szCs w:val="30"/>
        </w:rPr>
        <w:tab/>
        <w:t>жилищным</w:t>
      </w:r>
      <w:r>
        <w:rPr>
          <w:rFonts w:eastAsia="Times New Roman"/>
          <w:color w:val="434343"/>
          <w:sz w:val="30"/>
          <w:szCs w:val="30"/>
        </w:rPr>
        <w:br/>
      </w:r>
      <w:r>
        <w:rPr>
          <w:rFonts w:eastAsia="Times New Roman"/>
          <w:color w:val="434343"/>
          <w:spacing w:val="6"/>
          <w:sz w:val="30"/>
          <w:szCs w:val="30"/>
        </w:rPr>
        <w:t>законодательством  в  качестве  основания  возникновения жилищных</w:t>
      </w:r>
      <w:r w:rsidR="006E17AE">
        <w:rPr>
          <w:rFonts w:eastAsia="Times New Roman"/>
          <w:color w:val="434343"/>
          <w:spacing w:val="6"/>
          <w:sz w:val="30"/>
          <w:szCs w:val="30"/>
        </w:rPr>
        <w:t xml:space="preserve"> </w:t>
      </w:r>
      <w:r>
        <w:rPr>
          <w:rFonts w:eastAsia="Times New Roman"/>
          <w:color w:val="434343"/>
          <w:spacing w:val="5"/>
          <w:sz w:val="30"/>
          <w:szCs w:val="30"/>
        </w:rPr>
        <w:t>прав и обязанностей;</w:t>
      </w:r>
    </w:p>
    <w:p w:rsidR="00450462" w:rsidRDefault="00842838">
      <w:pPr>
        <w:shd w:val="clear" w:color="auto" w:fill="FFFFFF"/>
        <w:tabs>
          <w:tab w:val="left" w:pos="1042"/>
        </w:tabs>
        <w:spacing w:line="302" w:lineRule="exact"/>
        <w:ind w:left="29" w:firstLine="538"/>
      </w:pPr>
      <w:r>
        <w:rPr>
          <w:color w:val="434343"/>
          <w:spacing w:val="-24"/>
          <w:sz w:val="30"/>
          <w:szCs w:val="30"/>
        </w:rPr>
        <w:t>3)</w:t>
      </w:r>
      <w:r>
        <w:rPr>
          <w:color w:val="434343"/>
          <w:sz w:val="30"/>
          <w:szCs w:val="30"/>
        </w:rPr>
        <w:tab/>
      </w:r>
      <w:r>
        <w:rPr>
          <w:rFonts w:eastAsia="Times New Roman"/>
          <w:color w:val="434343"/>
          <w:spacing w:val="4"/>
          <w:sz w:val="30"/>
          <w:szCs w:val="30"/>
        </w:rPr>
        <w:t>из   судебных   решений,   установивших   жилищные   права   и</w:t>
      </w:r>
      <w:r w:rsidR="006E17AE">
        <w:rPr>
          <w:rFonts w:eastAsia="Times New Roman"/>
          <w:color w:val="434343"/>
          <w:spacing w:val="4"/>
          <w:sz w:val="30"/>
          <w:szCs w:val="30"/>
        </w:rPr>
        <w:t xml:space="preserve"> </w:t>
      </w:r>
      <w:r>
        <w:rPr>
          <w:rFonts w:eastAsia="Times New Roman"/>
          <w:color w:val="434343"/>
          <w:spacing w:val="1"/>
          <w:sz w:val="30"/>
          <w:szCs w:val="30"/>
        </w:rPr>
        <w:t>обязанности;</w:t>
      </w:r>
    </w:p>
    <w:p w:rsidR="00450462" w:rsidRDefault="00842838">
      <w:pPr>
        <w:shd w:val="clear" w:color="auto" w:fill="FFFFFF"/>
        <w:tabs>
          <w:tab w:val="left" w:pos="888"/>
        </w:tabs>
        <w:spacing w:line="302" w:lineRule="exact"/>
        <w:ind w:left="34" w:firstLine="533"/>
      </w:pPr>
      <w:r>
        <w:rPr>
          <w:color w:val="434343"/>
          <w:spacing w:val="-24"/>
          <w:sz w:val="30"/>
          <w:szCs w:val="30"/>
        </w:rPr>
        <w:t>4)</w:t>
      </w:r>
      <w:r>
        <w:rPr>
          <w:color w:val="434343"/>
          <w:sz w:val="30"/>
          <w:szCs w:val="30"/>
        </w:rPr>
        <w:tab/>
      </w:r>
      <w:r>
        <w:rPr>
          <w:rFonts w:eastAsia="Times New Roman"/>
          <w:color w:val="434343"/>
          <w:spacing w:val="2"/>
          <w:sz w:val="30"/>
          <w:szCs w:val="30"/>
        </w:rPr>
        <w:t>в результате приобретения в собственность жилых помещений по</w:t>
      </w:r>
      <w:r>
        <w:rPr>
          <w:rFonts w:eastAsia="Times New Roman"/>
          <w:color w:val="434343"/>
          <w:spacing w:val="2"/>
          <w:sz w:val="30"/>
          <w:szCs w:val="30"/>
        </w:rPr>
        <w:br/>
      </w:r>
      <w:r>
        <w:rPr>
          <w:rFonts w:eastAsia="Times New Roman"/>
          <w:color w:val="434343"/>
          <w:spacing w:val="5"/>
          <w:sz w:val="30"/>
          <w:szCs w:val="30"/>
        </w:rPr>
        <w:t>основаниям, допускаемым федеральным законом;</w:t>
      </w:r>
    </w:p>
    <w:p w:rsidR="00450462" w:rsidRDefault="00842838">
      <w:pPr>
        <w:shd w:val="clear" w:color="auto" w:fill="FFFFFF"/>
        <w:tabs>
          <w:tab w:val="left" w:pos="1162"/>
        </w:tabs>
        <w:spacing w:line="302" w:lineRule="exact"/>
        <w:ind w:left="29" w:firstLine="542"/>
      </w:pPr>
      <w:r>
        <w:rPr>
          <w:color w:val="434343"/>
          <w:spacing w:val="-24"/>
          <w:sz w:val="30"/>
          <w:szCs w:val="30"/>
        </w:rPr>
        <w:t>5)</w:t>
      </w:r>
      <w:r>
        <w:rPr>
          <w:color w:val="434343"/>
          <w:sz w:val="30"/>
          <w:szCs w:val="30"/>
        </w:rPr>
        <w:tab/>
      </w:r>
      <w:r>
        <w:rPr>
          <w:rFonts w:eastAsia="Times New Roman"/>
          <w:color w:val="434343"/>
          <w:spacing w:val="-1"/>
          <w:sz w:val="30"/>
          <w:szCs w:val="30"/>
        </w:rPr>
        <w:t>из     членства     в     жилищных     или     жилищно-строительных</w:t>
      </w:r>
      <w:r>
        <w:rPr>
          <w:rFonts w:eastAsia="Times New Roman"/>
          <w:color w:val="434343"/>
          <w:spacing w:val="-1"/>
          <w:sz w:val="30"/>
          <w:szCs w:val="30"/>
        </w:rPr>
        <w:br/>
      </w:r>
      <w:r>
        <w:rPr>
          <w:rFonts w:eastAsia="Times New Roman"/>
          <w:color w:val="434343"/>
          <w:spacing w:val="4"/>
          <w:sz w:val="30"/>
          <w:szCs w:val="30"/>
        </w:rPr>
        <w:t>кооперативах;</w:t>
      </w:r>
    </w:p>
    <w:p w:rsidR="00450462" w:rsidRDefault="00842838">
      <w:pPr>
        <w:shd w:val="clear" w:color="auto" w:fill="FFFFFF"/>
        <w:tabs>
          <w:tab w:val="left" w:pos="1090"/>
        </w:tabs>
        <w:spacing w:line="302" w:lineRule="exact"/>
        <w:ind w:left="24" w:firstLine="542"/>
      </w:pPr>
      <w:r>
        <w:rPr>
          <w:color w:val="434343"/>
          <w:spacing w:val="-21"/>
          <w:sz w:val="30"/>
          <w:szCs w:val="30"/>
        </w:rPr>
        <w:t>6)</w:t>
      </w:r>
      <w:r>
        <w:rPr>
          <w:color w:val="434343"/>
          <w:sz w:val="30"/>
          <w:szCs w:val="30"/>
        </w:rPr>
        <w:tab/>
      </w:r>
      <w:r>
        <w:rPr>
          <w:rFonts w:eastAsia="Times New Roman"/>
          <w:color w:val="434343"/>
          <w:sz w:val="30"/>
          <w:szCs w:val="30"/>
        </w:rPr>
        <w:t>вследствие    действий    (бездействия)    участников    жилищных</w:t>
      </w:r>
      <w:r w:rsidR="006E17AE">
        <w:rPr>
          <w:rFonts w:eastAsia="Times New Roman"/>
          <w:color w:val="434343"/>
          <w:sz w:val="30"/>
          <w:szCs w:val="30"/>
        </w:rPr>
        <w:t xml:space="preserve"> </w:t>
      </w:r>
      <w:r>
        <w:rPr>
          <w:rFonts w:eastAsia="Times New Roman"/>
          <w:color w:val="434343"/>
          <w:spacing w:val="6"/>
          <w:sz w:val="30"/>
          <w:szCs w:val="30"/>
        </w:rPr>
        <w:t>отношений или наступления событий, с которыми федеральный закон</w:t>
      </w:r>
      <w:r w:rsidR="006E17AE">
        <w:rPr>
          <w:rFonts w:eastAsia="Times New Roman"/>
          <w:color w:val="434343"/>
          <w:spacing w:val="6"/>
          <w:sz w:val="30"/>
          <w:szCs w:val="30"/>
        </w:rPr>
        <w:t xml:space="preserve"> </w:t>
      </w:r>
      <w:r>
        <w:rPr>
          <w:rFonts w:eastAsia="Times New Roman"/>
          <w:color w:val="434343"/>
          <w:spacing w:val="4"/>
          <w:sz w:val="30"/>
          <w:szCs w:val="30"/>
        </w:rPr>
        <w:t>или    иной    нормативный   правовой    акт   связывает   возникновение</w:t>
      </w:r>
      <w:r w:rsidR="006E17AE">
        <w:rPr>
          <w:rFonts w:eastAsia="Times New Roman"/>
          <w:color w:val="434343"/>
          <w:spacing w:val="4"/>
          <w:sz w:val="30"/>
          <w:szCs w:val="30"/>
        </w:rPr>
        <w:t xml:space="preserve"> </w:t>
      </w:r>
      <w:r>
        <w:rPr>
          <w:rFonts w:eastAsia="Times New Roman"/>
          <w:color w:val="434343"/>
          <w:spacing w:val="5"/>
          <w:sz w:val="30"/>
          <w:szCs w:val="30"/>
        </w:rPr>
        <w:t>жилищных прав и обязанностей.</w:t>
      </w:r>
    </w:p>
    <w:p w:rsidR="00450462" w:rsidRDefault="00842838">
      <w:pPr>
        <w:shd w:val="clear" w:color="auto" w:fill="FFFFFF"/>
        <w:spacing w:line="302" w:lineRule="exact"/>
        <w:ind w:left="38" w:right="29" w:firstLine="528"/>
        <w:jc w:val="both"/>
      </w:pPr>
      <w:r>
        <w:rPr>
          <w:rFonts w:eastAsia="Times New Roman"/>
          <w:color w:val="434343"/>
          <w:spacing w:val="23"/>
          <w:sz w:val="30"/>
          <w:szCs w:val="30"/>
        </w:rPr>
        <w:t xml:space="preserve">Перечень оснований возникновения жилищных прав и </w:t>
      </w:r>
      <w:r>
        <w:rPr>
          <w:rFonts w:eastAsia="Times New Roman"/>
          <w:color w:val="434343"/>
          <w:spacing w:val="3"/>
          <w:sz w:val="30"/>
          <w:szCs w:val="30"/>
        </w:rPr>
        <w:t>обязанностей, указанный в ст. 10 ЖК РФ, является исчерпывающим.</w:t>
      </w:r>
    </w:p>
    <w:p w:rsidR="00450462" w:rsidRDefault="00842838">
      <w:pPr>
        <w:shd w:val="clear" w:color="auto" w:fill="FFFFFF"/>
        <w:spacing w:line="302" w:lineRule="exact"/>
        <w:ind w:left="29" w:right="14" w:firstLine="538"/>
        <w:jc w:val="both"/>
      </w:pPr>
      <w:proofErr w:type="gramStart"/>
      <w:r>
        <w:rPr>
          <w:rFonts w:eastAsia="Times New Roman"/>
          <w:color w:val="434343"/>
          <w:spacing w:val="19"/>
          <w:sz w:val="30"/>
          <w:szCs w:val="30"/>
        </w:rPr>
        <w:t xml:space="preserve">Плата за жилое помещение и коммунальные услуги для </w:t>
      </w:r>
      <w:r>
        <w:rPr>
          <w:rFonts w:eastAsia="Times New Roman"/>
          <w:color w:val="434343"/>
          <w:spacing w:val="7"/>
          <w:sz w:val="30"/>
          <w:szCs w:val="30"/>
        </w:rPr>
        <w:t xml:space="preserve">собственника помещения в многоквартирном доме, в силу положений </w:t>
      </w:r>
      <w:r>
        <w:rPr>
          <w:rFonts w:eastAsia="Times New Roman"/>
          <w:color w:val="434343"/>
          <w:spacing w:val="9"/>
          <w:sz w:val="30"/>
          <w:szCs w:val="30"/>
        </w:rPr>
        <w:t xml:space="preserve">ч. 2 ст. 154 ЖК РФ, включает в себя плату за содержание и ремонт </w:t>
      </w:r>
      <w:r>
        <w:rPr>
          <w:rFonts w:eastAsia="Times New Roman"/>
          <w:color w:val="434343"/>
          <w:spacing w:val="2"/>
          <w:sz w:val="30"/>
          <w:szCs w:val="30"/>
        </w:rPr>
        <w:t xml:space="preserve">жилого помещения, включающую в себя плату за услуги и работы по </w:t>
      </w:r>
      <w:r>
        <w:rPr>
          <w:rFonts w:eastAsia="Times New Roman"/>
          <w:color w:val="434343"/>
          <w:spacing w:val="6"/>
          <w:sz w:val="30"/>
          <w:szCs w:val="30"/>
        </w:rPr>
        <w:t xml:space="preserve">управлению многоквартирным домом, содержанию, текущему и </w:t>
      </w:r>
      <w:r>
        <w:rPr>
          <w:rFonts w:eastAsia="Times New Roman"/>
          <w:color w:val="434343"/>
          <w:spacing w:val="4"/>
          <w:sz w:val="30"/>
          <w:szCs w:val="30"/>
        </w:rPr>
        <w:t xml:space="preserve">капитальному ремонту общего имущества в многоквартирном доме, а </w:t>
      </w:r>
      <w:r>
        <w:rPr>
          <w:rFonts w:eastAsia="Times New Roman"/>
          <w:color w:val="434343"/>
          <w:spacing w:val="5"/>
          <w:sz w:val="30"/>
          <w:szCs w:val="30"/>
        </w:rPr>
        <w:t>также плату за коммунальные услуги.</w:t>
      </w:r>
      <w:proofErr w:type="gramEnd"/>
    </w:p>
    <w:p w:rsidR="00450462" w:rsidRDefault="00842838">
      <w:pPr>
        <w:shd w:val="clear" w:color="auto" w:fill="FFFFFF"/>
        <w:spacing w:line="302" w:lineRule="exact"/>
        <w:ind w:left="38" w:right="14" w:firstLine="547"/>
        <w:jc w:val="both"/>
      </w:pPr>
      <w:r>
        <w:rPr>
          <w:rFonts w:eastAsia="Times New Roman"/>
          <w:color w:val="434343"/>
          <w:spacing w:val="5"/>
          <w:sz w:val="30"/>
          <w:szCs w:val="30"/>
        </w:rPr>
        <w:t xml:space="preserve">Собственники жилых домов, в соответствии с </w:t>
      </w:r>
      <w:proofErr w:type="spellStart"/>
      <w:r>
        <w:rPr>
          <w:rFonts w:eastAsia="Times New Roman"/>
          <w:color w:val="434343"/>
          <w:spacing w:val="5"/>
          <w:sz w:val="30"/>
          <w:szCs w:val="30"/>
        </w:rPr>
        <w:t>ч</w:t>
      </w:r>
      <w:proofErr w:type="gramStart"/>
      <w:r>
        <w:rPr>
          <w:rFonts w:eastAsia="Times New Roman"/>
          <w:color w:val="434343"/>
          <w:spacing w:val="5"/>
          <w:sz w:val="30"/>
          <w:szCs w:val="30"/>
        </w:rPr>
        <w:t>.З</w:t>
      </w:r>
      <w:proofErr w:type="spellEnd"/>
      <w:proofErr w:type="gramEnd"/>
      <w:r>
        <w:rPr>
          <w:rFonts w:eastAsia="Times New Roman"/>
          <w:color w:val="434343"/>
          <w:spacing w:val="5"/>
          <w:sz w:val="30"/>
          <w:szCs w:val="30"/>
        </w:rPr>
        <w:t xml:space="preserve"> и ч.4 ст. 154 ЖК РФ, несут расходы на их содержание и ремонт, а также оплачивают </w:t>
      </w:r>
      <w:r>
        <w:rPr>
          <w:rFonts w:eastAsia="Times New Roman"/>
          <w:color w:val="434343"/>
          <w:spacing w:val="3"/>
          <w:sz w:val="30"/>
          <w:szCs w:val="30"/>
        </w:rPr>
        <w:t>коммунальные услуги в соответствии с договорами, заключенными с лицами, осуществляющими соответствующие виды деятельности.</w:t>
      </w:r>
    </w:p>
    <w:p w:rsidR="00450462" w:rsidRDefault="00842838">
      <w:pPr>
        <w:shd w:val="clear" w:color="auto" w:fill="FFFFFF"/>
        <w:spacing w:line="302" w:lineRule="exact"/>
        <w:ind w:left="48" w:firstLine="542"/>
        <w:jc w:val="both"/>
      </w:pPr>
      <w:r>
        <w:rPr>
          <w:rFonts w:eastAsia="Times New Roman"/>
          <w:color w:val="434343"/>
          <w:spacing w:val="3"/>
          <w:sz w:val="30"/>
          <w:szCs w:val="30"/>
        </w:rPr>
        <w:t xml:space="preserve">Согласно положениям </w:t>
      </w:r>
      <w:proofErr w:type="gramStart"/>
      <w:r>
        <w:rPr>
          <w:rFonts w:eastAsia="Times New Roman"/>
          <w:color w:val="434343"/>
          <w:spacing w:val="3"/>
          <w:sz w:val="30"/>
          <w:szCs w:val="30"/>
        </w:rPr>
        <w:t>ч</w:t>
      </w:r>
      <w:proofErr w:type="gramEnd"/>
      <w:r>
        <w:rPr>
          <w:rFonts w:eastAsia="Times New Roman"/>
          <w:color w:val="434343"/>
          <w:spacing w:val="3"/>
          <w:sz w:val="30"/>
          <w:szCs w:val="30"/>
        </w:rPr>
        <w:t xml:space="preserve">.5 ст. 155 ЖК РФ, члены товарищества собственников жилья вносят обязательные платежи и (или) взносы, </w:t>
      </w:r>
      <w:r>
        <w:rPr>
          <w:rFonts w:eastAsia="Times New Roman"/>
          <w:color w:val="434343"/>
          <w:spacing w:val="5"/>
          <w:sz w:val="30"/>
          <w:szCs w:val="30"/>
        </w:rPr>
        <w:t xml:space="preserve">связанные с оплатой расходов на содержание, текущий и капитальный ремонт общего имущества в многоквартирном доме, а также с оплатой </w:t>
      </w:r>
      <w:r>
        <w:rPr>
          <w:rFonts w:eastAsia="Times New Roman"/>
          <w:color w:val="434343"/>
          <w:spacing w:val="3"/>
          <w:sz w:val="30"/>
          <w:szCs w:val="30"/>
        </w:rPr>
        <w:t xml:space="preserve">коммунальных услуг, в порядке, установленном органами управления </w:t>
      </w:r>
      <w:r>
        <w:rPr>
          <w:rFonts w:eastAsia="Times New Roman"/>
          <w:color w:val="434343"/>
          <w:spacing w:val="5"/>
          <w:sz w:val="30"/>
          <w:szCs w:val="30"/>
        </w:rPr>
        <w:t>товарищества собственников жилья.</w:t>
      </w:r>
    </w:p>
    <w:p w:rsidR="00842838" w:rsidRDefault="00842838">
      <w:pPr>
        <w:shd w:val="clear" w:color="auto" w:fill="FFFFFF"/>
        <w:spacing w:line="298" w:lineRule="exact"/>
        <w:ind w:left="62" w:firstLine="538"/>
        <w:jc w:val="both"/>
      </w:pPr>
      <w:r>
        <w:rPr>
          <w:rFonts w:eastAsia="Times New Roman"/>
          <w:color w:val="434343"/>
          <w:spacing w:val="4"/>
          <w:sz w:val="30"/>
          <w:szCs w:val="30"/>
        </w:rPr>
        <w:t xml:space="preserve">Собственники помещений в многоквартирном доме, в котором не </w:t>
      </w:r>
      <w:r>
        <w:rPr>
          <w:rFonts w:eastAsia="Times New Roman"/>
          <w:color w:val="434343"/>
          <w:spacing w:val="16"/>
          <w:sz w:val="30"/>
          <w:szCs w:val="30"/>
        </w:rPr>
        <w:t xml:space="preserve">созданы товарищество собственников жилья либо жилищный </w:t>
      </w:r>
      <w:r>
        <w:rPr>
          <w:rFonts w:eastAsia="Times New Roman"/>
          <w:color w:val="434343"/>
          <w:spacing w:val="23"/>
          <w:sz w:val="30"/>
          <w:szCs w:val="30"/>
        </w:rPr>
        <w:t>кооператив или иной специализированный потребительский</w:t>
      </w:r>
    </w:p>
    <w:sectPr w:rsidR="00842838" w:rsidSect="00450462">
      <w:type w:val="continuous"/>
      <w:pgSz w:w="11909" w:h="16834"/>
      <w:pgMar w:top="1284" w:right="998" w:bottom="360" w:left="128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4870"/>
    <w:multiLevelType w:val="singleLevel"/>
    <w:tmpl w:val="C1905E5C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42838"/>
    <w:rsid w:val="00450462"/>
    <w:rsid w:val="006E17AE"/>
    <w:rsid w:val="0084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2012-10-17T13:28:00Z</dcterms:created>
  <dcterms:modified xsi:type="dcterms:W3CDTF">2012-10-17T13:43:00Z</dcterms:modified>
</cp:coreProperties>
</file>